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211EB" w14:textId="77777777" w:rsidR="00A07C61" w:rsidRDefault="00A07C61" w:rsidP="004A2710"/>
    <w:p w14:paraId="5E962E0F" w14:textId="77777777" w:rsidR="008722A1" w:rsidRDefault="008722A1" w:rsidP="004A2710"/>
    <w:p w14:paraId="23534D17" w14:textId="145BF040" w:rsidR="008722A1" w:rsidRPr="00273C6A" w:rsidRDefault="008722A1" w:rsidP="00273C6A">
      <w:pPr>
        <w:pStyle w:val="Odstavekseznama"/>
        <w:numPr>
          <w:ilvl w:val="0"/>
          <w:numId w:val="6"/>
        </w:numPr>
        <w:shd w:val="clear" w:color="auto" w:fill="FFFFFF"/>
        <w:textAlignment w:val="baseline"/>
        <w:rPr>
          <w:rFonts w:ascii="Segoe UI" w:hAnsi="Segoe UI" w:cs="Segoe UI"/>
          <w:color w:val="242424"/>
          <w:sz w:val="23"/>
          <w:szCs w:val="23"/>
          <w:lang w:eastAsia="sl-SI"/>
        </w:rPr>
      </w:pPr>
      <w:r w:rsidRPr="00273C6A">
        <w:rPr>
          <w:rFonts w:ascii="Segoe UI" w:hAnsi="Segoe UI" w:cs="Segoe UI"/>
          <w:color w:val="242424"/>
          <w:sz w:val="23"/>
          <w:szCs w:val="23"/>
          <w:lang w:eastAsia="sl-SI"/>
        </w:rPr>
        <w:t>Vsi prostori in oprema morajo biti skladni z zahtevami, standardi in priporočili:</w:t>
      </w:r>
    </w:p>
    <w:p w14:paraId="487D404D" w14:textId="77777777" w:rsidR="00273C6A" w:rsidRPr="008722A1" w:rsidRDefault="00273C6A" w:rsidP="008722A1">
      <w:pPr>
        <w:shd w:val="clear" w:color="auto" w:fill="FFFFFF"/>
        <w:textAlignment w:val="baseline"/>
        <w:rPr>
          <w:rFonts w:ascii="Segoe UI" w:hAnsi="Segoe UI" w:cs="Segoe UI"/>
          <w:color w:val="242424"/>
          <w:sz w:val="23"/>
          <w:szCs w:val="23"/>
          <w:lang w:eastAsia="sl-SI"/>
        </w:rPr>
      </w:pPr>
    </w:p>
    <w:p w14:paraId="4DC1219B" w14:textId="77777777" w:rsidR="008722A1" w:rsidRPr="008722A1" w:rsidRDefault="008722A1" w:rsidP="008722A1">
      <w:pPr>
        <w:shd w:val="clear" w:color="auto" w:fill="FFFFFF"/>
        <w:textAlignment w:val="baseline"/>
        <w:rPr>
          <w:rFonts w:ascii="Segoe UI" w:hAnsi="Segoe UI" w:cs="Segoe UI"/>
          <w:color w:val="242424"/>
          <w:sz w:val="23"/>
          <w:szCs w:val="23"/>
          <w:lang w:eastAsia="sl-SI"/>
        </w:rPr>
      </w:pPr>
      <w:r w:rsidRPr="008722A1">
        <w:rPr>
          <w:rFonts w:ascii="Segoe UI" w:hAnsi="Segoe UI" w:cs="Segoe UI"/>
          <w:color w:val="242424"/>
          <w:sz w:val="23"/>
          <w:szCs w:val="23"/>
          <w:lang w:eastAsia="sl-SI"/>
        </w:rPr>
        <w:t>- EudraLex - zvezek 4 - Smernice za dobro proizvodno prakso (GMP), Del 1 - Osnovne zahteve za zdravila, Poglavje 3 - Prostori in oprema</w:t>
      </w:r>
    </w:p>
    <w:p w14:paraId="05331546" w14:textId="77777777" w:rsidR="008722A1" w:rsidRPr="008722A1" w:rsidRDefault="008722A1" w:rsidP="008722A1">
      <w:pPr>
        <w:shd w:val="clear" w:color="auto" w:fill="FFFFFF"/>
        <w:textAlignment w:val="baseline"/>
        <w:rPr>
          <w:rFonts w:ascii="Segoe UI" w:hAnsi="Segoe UI" w:cs="Segoe UI"/>
          <w:color w:val="242424"/>
          <w:sz w:val="23"/>
          <w:szCs w:val="23"/>
          <w:lang w:eastAsia="sl-SI"/>
        </w:rPr>
      </w:pPr>
      <w:r w:rsidRPr="008722A1">
        <w:rPr>
          <w:rFonts w:ascii="Segoe UI" w:hAnsi="Segoe UI" w:cs="Segoe UI"/>
          <w:color w:val="242424"/>
          <w:sz w:val="23"/>
          <w:szCs w:val="23"/>
          <w:lang w:eastAsia="sl-SI"/>
        </w:rPr>
        <w:t>- EudraLex - zvezek 4 - Smernice za dobro proizvodno prakso (GMP), Priloge:</w:t>
      </w:r>
    </w:p>
    <w:p w14:paraId="13C3C95E" w14:textId="77777777" w:rsidR="008722A1" w:rsidRPr="008722A1" w:rsidRDefault="008722A1" w:rsidP="008722A1">
      <w:pPr>
        <w:shd w:val="clear" w:color="auto" w:fill="FFFFFF"/>
        <w:textAlignment w:val="baseline"/>
        <w:rPr>
          <w:rFonts w:ascii="Segoe UI" w:hAnsi="Segoe UI" w:cs="Segoe UI"/>
          <w:color w:val="242424"/>
          <w:sz w:val="23"/>
          <w:szCs w:val="23"/>
          <w:lang w:eastAsia="sl-SI"/>
        </w:rPr>
      </w:pPr>
      <w:r w:rsidRPr="008722A1">
        <w:rPr>
          <w:rFonts w:ascii="Segoe UI" w:hAnsi="Segoe UI" w:cs="Segoe UI"/>
          <w:color w:val="242424"/>
          <w:sz w:val="23"/>
          <w:szCs w:val="23"/>
          <w:lang w:eastAsia="sl-SI"/>
        </w:rPr>
        <w:t>- Priloga 1 - Proizvodnja sterilnih zdravil</w:t>
      </w:r>
    </w:p>
    <w:p w14:paraId="5910D1B2" w14:textId="77777777" w:rsidR="008722A1" w:rsidRPr="008722A1" w:rsidRDefault="008722A1" w:rsidP="008722A1">
      <w:pPr>
        <w:shd w:val="clear" w:color="auto" w:fill="FFFFFF"/>
        <w:textAlignment w:val="baseline"/>
        <w:rPr>
          <w:rFonts w:ascii="Segoe UI" w:hAnsi="Segoe UI" w:cs="Segoe UI"/>
          <w:color w:val="242424"/>
          <w:sz w:val="23"/>
          <w:szCs w:val="23"/>
          <w:lang w:eastAsia="sl-SI"/>
        </w:rPr>
      </w:pPr>
      <w:r w:rsidRPr="008722A1">
        <w:rPr>
          <w:rFonts w:ascii="Segoe UI" w:hAnsi="Segoe UI" w:cs="Segoe UI"/>
          <w:color w:val="242424"/>
          <w:sz w:val="23"/>
          <w:szCs w:val="23"/>
          <w:lang w:eastAsia="sl-SI"/>
        </w:rPr>
        <w:t>- Priloga 11 - Računalniški sistemi</w:t>
      </w:r>
    </w:p>
    <w:p w14:paraId="75497C7E" w14:textId="77777777" w:rsidR="008722A1" w:rsidRPr="008722A1" w:rsidRDefault="008722A1" w:rsidP="008722A1">
      <w:pPr>
        <w:shd w:val="clear" w:color="auto" w:fill="FFFFFF"/>
        <w:textAlignment w:val="baseline"/>
        <w:rPr>
          <w:rFonts w:ascii="Segoe UI" w:hAnsi="Segoe UI" w:cs="Segoe UI"/>
          <w:color w:val="242424"/>
          <w:sz w:val="23"/>
          <w:szCs w:val="23"/>
          <w:lang w:eastAsia="sl-SI"/>
        </w:rPr>
      </w:pPr>
      <w:r w:rsidRPr="008722A1">
        <w:rPr>
          <w:rFonts w:ascii="Segoe UI" w:hAnsi="Segoe UI" w:cs="Segoe UI"/>
          <w:color w:val="242424"/>
          <w:sz w:val="23"/>
          <w:szCs w:val="23"/>
          <w:lang w:eastAsia="sl-SI"/>
        </w:rPr>
        <w:t>- Priloga 15 - Kvalifikacije in validacije</w:t>
      </w:r>
    </w:p>
    <w:p w14:paraId="0A071D31" w14:textId="77777777" w:rsidR="008722A1" w:rsidRDefault="008722A1" w:rsidP="008722A1">
      <w:pPr>
        <w:shd w:val="clear" w:color="auto" w:fill="FFFFFF"/>
        <w:textAlignment w:val="baseline"/>
        <w:rPr>
          <w:rFonts w:ascii="Segoe UI" w:hAnsi="Segoe UI" w:cs="Segoe UI"/>
          <w:color w:val="242424"/>
          <w:sz w:val="23"/>
          <w:szCs w:val="23"/>
          <w:lang w:eastAsia="sl-SI"/>
        </w:rPr>
      </w:pPr>
    </w:p>
    <w:p w14:paraId="02CF0846" w14:textId="77777777" w:rsidR="008722A1" w:rsidRPr="008722A1" w:rsidRDefault="008722A1" w:rsidP="008722A1">
      <w:pPr>
        <w:shd w:val="clear" w:color="auto" w:fill="FFFFFF"/>
        <w:textAlignment w:val="baseline"/>
        <w:rPr>
          <w:rFonts w:ascii="Segoe UI" w:hAnsi="Segoe UI" w:cs="Segoe UI"/>
          <w:color w:val="242424"/>
          <w:sz w:val="23"/>
          <w:szCs w:val="23"/>
          <w:lang w:eastAsia="sl-SI"/>
        </w:rPr>
      </w:pPr>
    </w:p>
    <w:p w14:paraId="2B75900F" w14:textId="03633521" w:rsidR="008722A1" w:rsidRPr="00273C6A" w:rsidRDefault="008722A1" w:rsidP="00273C6A">
      <w:pPr>
        <w:pStyle w:val="Odstavekseznama"/>
        <w:numPr>
          <w:ilvl w:val="0"/>
          <w:numId w:val="6"/>
        </w:numPr>
        <w:shd w:val="clear" w:color="auto" w:fill="FFFFFF"/>
        <w:textAlignment w:val="baseline"/>
        <w:rPr>
          <w:rFonts w:ascii="Segoe UI" w:hAnsi="Segoe UI" w:cs="Segoe UI"/>
          <w:color w:val="242424"/>
          <w:sz w:val="23"/>
          <w:szCs w:val="23"/>
          <w:lang w:eastAsia="sl-SI"/>
        </w:rPr>
      </w:pPr>
      <w:r w:rsidRPr="00273C6A">
        <w:rPr>
          <w:rFonts w:ascii="Segoe UI" w:hAnsi="Segoe UI" w:cs="Segoe UI"/>
          <w:color w:val="242424"/>
          <w:sz w:val="23"/>
          <w:szCs w:val="23"/>
          <w:lang w:eastAsia="sl-SI"/>
        </w:rPr>
        <w:t>Vsa oprema mora izpolnjevati tudi</w:t>
      </w:r>
      <w:r w:rsidRPr="00273C6A">
        <w:rPr>
          <w:rFonts w:ascii="Segoe UI" w:hAnsi="Segoe UI" w:cs="Segoe UI"/>
          <w:color w:val="242424"/>
          <w:sz w:val="23"/>
          <w:szCs w:val="23"/>
          <w:lang w:eastAsia="sl-SI"/>
        </w:rPr>
        <w:t xml:space="preserve"> naslednje zahteve:</w:t>
      </w:r>
    </w:p>
    <w:p w14:paraId="25290DD4" w14:textId="77777777" w:rsidR="00273C6A" w:rsidRPr="008722A1" w:rsidRDefault="00273C6A" w:rsidP="008722A1">
      <w:pPr>
        <w:shd w:val="clear" w:color="auto" w:fill="FFFFFF"/>
        <w:textAlignment w:val="baseline"/>
        <w:rPr>
          <w:rFonts w:ascii="Segoe UI" w:hAnsi="Segoe UI" w:cs="Segoe UI"/>
          <w:color w:val="242424"/>
          <w:sz w:val="23"/>
          <w:szCs w:val="23"/>
          <w:lang w:eastAsia="sl-SI"/>
        </w:rPr>
      </w:pPr>
    </w:p>
    <w:p w14:paraId="2F564A14" w14:textId="44176074" w:rsidR="008722A1" w:rsidRPr="008722A1" w:rsidRDefault="008722A1" w:rsidP="008722A1">
      <w:pPr>
        <w:shd w:val="clear" w:color="auto" w:fill="FFFFFF"/>
        <w:textAlignment w:val="baseline"/>
        <w:rPr>
          <w:rFonts w:ascii="Segoe UI" w:hAnsi="Segoe UI" w:cs="Segoe UI"/>
          <w:color w:val="242424"/>
          <w:sz w:val="23"/>
          <w:szCs w:val="23"/>
          <w:lang w:eastAsia="sl-SI"/>
        </w:rPr>
      </w:pPr>
      <w:r w:rsidRPr="008722A1">
        <w:rPr>
          <w:rFonts w:ascii="Segoe UI" w:hAnsi="Segoe UI" w:cs="Segoe UI"/>
          <w:color w:val="242424"/>
          <w:sz w:val="23"/>
          <w:szCs w:val="23"/>
          <w:lang w:eastAsia="sl-SI"/>
        </w:rPr>
        <w:t xml:space="preserve">- </w:t>
      </w:r>
      <w:r>
        <w:rPr>
          <w:rFonts w:ascii="Segoe UI" w:hAnsi="Segoe UI" w:cs="Segoe UI"/>
          <w:color w:val="242424"/>
          <w:sz w:val="23"/>
          <w:szCs w:val="23"/>
          <w:lang w:eastAsia="sl-SI"/>
        </w:rPr>
        <w:t>Mora imeti</w:t>
      </w:r>
      <w:r w:rsidRPr="008722A1">
        <w:rPr>
          <w:rFonts w:ascii="Segoe UI" w:hAnsi="Segoe UI" w:cs="Segoe UI"/>
          <w:color w:val="242424"/>
          <w:sz w:val="23"/>
          <w:szCs w:val="23"/>
          <w:lang w:eastAsia="sl-SI"/>
        </w:rPr>
        <w:t xml:space="preserve"> EU izjavo o skladnosti </w:t>
      </w:r>
    </w:p>
    <w:p w14:paraId="3DF1495A" w14:textId="47899C1E" w:rsidR="008722A1" w:rsidRDefault="008722A1" w:rsidP="008722A1">
      <w:pPr>
        <w:shd w:val="clear" w:color="auto" w:fill="FFFFFF"/>
        <w:textAlignment w:val="baseline"/>
        <w:rPr>
          <w:rFonts w:ascii="Segoe UI" w:hAnsi="Segoe UI" w:cs="Segoe UI"/>
          <w:color w:val="242424"/>
          <w:sz w:val="23"/>
          <w:szCs w:val="23"/>
          <w:lang w:eastAsia="sl-SI"/>
        </w:rPr>
      </w:pPr>
      <w:r w:rsidRPr="008722A1">
        <w:rPr>
          <w:rFonts w:ascii="Segoe UI" w:hAnsi="Segoe UI" w:cs="Segoe UI"/>
          <w:color w:val="242424"/>
          <w:sz w:val="23"/>
          <w:szCs w:val="23"/>
          <w:lang w:eastAsia="sl-SI"/>
        </w:rPr>
        <w:t xml:space="preserve">- </w:t>
      </w:r>
      <w:r>
        <w:rPr>
          <w:rFonts w:ascii="Segoe UI" w:hAnsi="Segoe UI" w:cs="Segoe UI"/>
          <w:color w:val="242424"/>
          <w:sz w:val="23"/>
          <w:szCs w:val="23"/>
          <w:lang w:eastAsia="sl-SI"/>
        </w:rPr>
        <w:t>M</w:t>
      </w:r>
      <w:r>
        <w:rPr>
          <w:rFonts w:ascii="Segoe UI" w:hAnsi="Segoe UI" w:cs="Segoe UI"/>
          <w:color w:val="242424"/>
          <w:sz w:val="23"/>
          <w:szCs w:val="23"/>
          <w:lang w:eastAsia="sl-SI"/>
        </w:rPr>
        <w:t xml:space="preserve">ora </w:t>
      </w:r>
      <w:r w:rsidRPr="008722A1">
        <w:rPr>
          <w:rFonts w:ascii="Segoe UI" w:hAnsi="Segoe UI" w:cs="Segoe UI"/>
          <w:color w:val="242424"/>
          <w:sz w:val="23"/>
          <w:szCs w:val="23"/>
          <w:lang w:eastAsia="sl-SI"/>
        </w:rPr>
        <w:t xml:space="preserve">zadovoljevati EMC in Električno varnost </w:t>
      </w:r>
    </w:p>
    <w:p w14:paraId="5AD8E11D" w14:textId="1099A172" w:rsidR="008722A1" w:rsidRPr="008722A1" w:rsidRDefault="008722A1" w:rsidP="008722A1">
      <w:pPr>
        <w:shd w:val="clear" w:color="auto" w:fill="FFFFFF"/>
        <w:textAlignment w:val="baseline"/>
        <w:rPr>
          <w:rFonts w:ascii="Segoe UI" w:hAnsi="Segoe UI" w:cs="Segoe UI"/>
          <w:color w:val="242424"/>
          <w:sz w:val="23"/>
          <w:szCs w:val="23"/>
          <w:lang w:eastAsia="sl-SI"/>
        </w:rPr>
      </w:pPr>
      <w:r>
        <w:rPr>
          <w:rFonts w:ascii="Segoe UI" w:hAnsi="Segoe UI" w:cs="Segoe UI"/>
          <w:color w:val="242424"/>
          <w:sz w:val="23"/>
          <w:szCs w:val="23"/>
          <w:lang w:eastAsia="sl-SI"/>
        </w:rPr>
        <w:t>- Z</w:t>
      </w:r>
      <w:r w:rsidRPr="008722A1">
        <w:rPr>
          <w:rFonts w:ascii="Segoe UI" w:hAnsi="Segoe UI" w:cs="Segoe UI"/>
          <w:color w:val="242424"/>
          <w:sz w:val="23"/>
          <w:szCs w:val="23"/>
          <w:lang w:eastAsia="sl-SI"/>
        </w:rPr>
        <w:t>ahteve za tehnično dokumentacijo:</w:t>
      </w:r>
    </w:p>
    <w:p w14:paraId="4D410A93" w14:textId="2F4F620E" w:rsidR="008722A1" w:rsidRPr="008722A1" w:rsidRDefault="008722A1" w:rsidP="008722A1">
      <w:pPr>
        <w:pStyle w:val="Odstavekseznama"/>
        <w:numPr>
          <w:ilvl w:val="0"/>
          <w:numId w:val="5"/>
        </w:numPr>
        <w:shd w:val="clear" w:color="auto" w:fill="FFFFFF"/>
        <w:spacing w:after="0"/>
        <w:textAlignment w:val="baseline"/>
        <w:rPr>
          <w:rFonts w:ascii="Segoe UI" w:hAnsi="Segoe UI" w:cs="Segoe UI"/>
          <w:color w:val="242424"/>
          <w:sz w:val="23"/>
          <w:szCs w:val="23"/>
          <w:lang w:eastAsia="sl-SI"/>
        </w:rPr>
      </w:pPr>
      <w:r w:rsidRPr="008722A1">
        <w:rPr>
          <w:rFonts w:ascii="Segoe UI" w:hAnsi="Segoe UI" w:cs="Segoe UI"/>
          <w:color w:val="242424"/>
          <w:sz w:val="23"/>
          <w:szCs w:val="23"/>
          <w:lang w:eastAsia="sl-SI"/>
        </w:rPr>
        <w:t>Navodila za delo z opremo</w:t>
      </w:r>
    </w:p>
    <w:p w14:paraId="533F789A" w14:textId="02401871" w:rsidR="008722A1" w:rsidRPr="008722A1" w:rsidRDefault="008722A1" w:rsidP="008722A1">
      <w:pPr>
        <w:pStyle w:val="Odstavekseznama"/>
        <w:numPr>
          <w:ilvl w:val="0"/>
          <w:numId w:val="5"/>
        </w:numPr>
        <w:shd w:val="clear" w:color="auto" w:fill="FFFFFF"/>
        <w:spacing w:after="0"/>
        <w:textAlignment w:val="baseline"/>
        <w:rPr>
          <w:rFonts w:ascii="Segoe UI" w:hAnsi="Segoe UI" w:cs="Segoe UI"/>
          <w:color w:val="242424"/>
          <w:sz w:val="23"/>
          <w:szCs w:val="23"/>
          <w:lang w:eastAsia="sl-SI"/>
        </w:rPr>
      </w:pPr>
      <w:r w:rsidRPr="008722A1">
        <w:rPr>
          <w:rFonts w:ascii="Segoe UI" w:hAnsi="Segoe UI" w:cs="Segoe UI"/>
          <w:color w:val="242424"/>
          <w:sz w:val="23"/>
          <w:szCs w:val="23"/>
          <w:lang w:eastAsia="sl-SI"/>
        </w:rPr>
        <w:t>Navodila za vzdrževanje in preverjanje opreme</w:t>
      </w:r>
    </w:p>
    <w:p w14:paraId="4502858F" w14:textId="26C89D27" w:rsidR="008722A1" w:rsidRPr="008722A1" w:rsidRDefault="008722A1" w:rsidP="008722A1">
      <w:pPr>
        <w:shd w:val="clear" w:color="auto" w:fill="FFFFFF"/>
        <w:textAlignment w:val="baseline"/>
        <w:rPr>
          <w:rFonts w:ascii="Segoe UI" w:hAnsi="Segoe UI" w:cs="Segoe UI"/>
          <w:color w:val="242424"/>
          <w:sz w:val="23"/>
          <w:szCs w:val="23"/>
          <w:lang w:eastAsia="sl-SI"/>
        </w:rPr>
      </w:pPr>
      <w:r w:rsidRPr="008722A1">
        <w:rPr>
          <w:rFonts w:ascii="Segoe UI" w:hAnsi="Segoe UI" w:cs="Segoe UI"/>
          <w:color w:val="242424"/>
          <w:sz w:val="23"/>
          <w:szCs w:val="23"/>
          <w:lang w:eastAsia="sl-SI"/>
        </w:rPr>
        <w:t xml:space="preserve">- </w:t>
      </w:r>
      <w:r w:rsidRPr="008722A1">
        <w:rPr>
          <w:rFonts w:ascii="Segoe UI" w:hAnsi="Segoe UI" w:cs="Segoe UI"/>
          <w:color w:val="242424"/>
          <w:sz w:val="23"/>
          <w:szCs w:val="23"/>
          <w:lang w:eastAsia="sl-SI"/>
        </w:rPr>
        <w:t>Vsa tehnična dokumentacija za sistem mora biti v slovenskem ali angleškem jeziku</w:t>
      </w:r>
    </w:p>
    <w:p w14:paraId="0CCAA215" w14:textId="0F11D654" w:rsidR="008722A1" w:rsidRPr="008722A1" w:rsidRDefault="008722A1" w:rsidP="008722A1">
      <w:pPr>
        <w:shd w:val="clear" w:color="auto" w:fill="FFFFFF"/>
        <w:textAlignment w:val="baseline"/>
        <w:rPr>
          <w:rFonts w:ascii="Segoe UI" w:hAnsi="Segoe UI" w:cs="Segoe UI"/>
          <w:color w:val="242424"/>
          <w:sz w:val="23"/>
          <w:szCs w:val="23"/>
          <w:lang w:eastAsia="sl-SI"/>
        </w:rPr>
      </w:pPr>
      <w:r w:rsidRPr="008722A1">
        <w:rPr>
          <w:rFonts w:ascii="Segoe UI" w:hAnsi="Segoe UI" w:cs="Segoe UI"/>
          <w:color w:val="242424"/>
          <w:sz w:val="23"/>
          <w:szCs w:val="23"/>
          <w:lang w:eastAsia="sl-SI"/>
        </w:rPr>
        <w:t xml:space="preserve">- </w:t>
      </w:r>
      <w:r w:rsidRPr="008722A1">
        <w:rPr>
          <w:rFonts w:ascii="Segoe UI" w:hAnsi="Segoe UI" w:cs="Segoe UI"/>
          <w:color w:val="242424"/>
          <w:sz w:val="23"/>
          <w:szCs w:val="23"/>
          <w:lang w:eastAsia="sl-SI"/>
        </w:rPr>
        <w:t>Navodila za delo s sistemom morajo biti v slovenskem jeziku</w:t>
      </w:r>
    </w:p>
    <w:p w14:paraId="684F7BAB" w14:textId="77777777" w:rsidR="008722A1" w:rsidRDefault="008722A1" w:rsidP="004A2710"/>
    <w:p w14:paraId="396D2F97" w14:textId="77777777" w:rsidR="008722A1" w:rsidRPr="008722A1" w:rsidRDefault="008722A1" w:rsidP="008722A1">
      <w:pPr>
        <w:rPr>
          <w:rFonts w:ascii="Segoe UI" w:hAnsi="Segoe UI" w:cs="Segoe UI"/>
          <w:color w:val="242424"/>
          <w:sz w:val="23"/>
          <w:szCs w:val="23"/>
          <w:lang w:eastAsia="sl-SI"/>
        </w:rPr>
      </w:pPr>
      <w:r w:rsidRPr="008722A1">
        <w:rPr>
          <w:rFonts w:ascii="Segoe UI" w:hAnsi="Segoe UI" w:cs="Segoe UI"/>
          <w:color w:val="242424"/>
          <w:sz w:val="23"/>
          <w:szCs w:val="23"/>
          <w:lang w:eastAsia="sl-SI"/>
        </w:rPr>
        <w:t>V ponudbeni ceni mora biti zajeto:</w:t>
      </w:r>
    </w:p>
    <w:p w14:paraId="2CC79749" w14:textId="77777777" w:rsidR="008722A1" w:rsidRPr="008722A1" w:rsidRDefault="008722A1" w:rsidP="008722A1">
      <w:pPr>
        <w:rPr>
          <w:rFonts w:ascii="Segoe UI" w:hAnsi="Segoe UI" w:cs="Segoe UI"/>
          <w:color w:val="242424"/>
          <w:sz w:val="23"/>
          <w:szCs w:val="23"/>
          <w:lang w:eastAsia="sl-SI"/>
        </w:rPr>
      </w:pPr>
      <w:r w:rsidRPr="008722A1">
        <w:rPr>
          <w:rFonts w:ascii="Segoe UI" w:hAnsi="Segoe UI" w:cs="Segoe UI"/>
          <w:color w:val="242424"/>
          <w:sz w:val="23"/>
          <w:szCs w:val="23"/>
          <w:lang w:eastAsia="sl-SI"/>
        </w:rPr>
        <w:t>- dobava</w:t>
      </w:r>
    </w:p>
    <w:p w14:paraId="0003A6C9" w14:textId="77777777" w:rsidR="008722A1" w:rsidRPr="008722A1" w:rsidRDefault="008722A1" w:rsidP="008722A1">
      <w:pPr>
        <w:rPr>
          <w:rFonts w:ascii="Segoe UI" w:hAnsi="Segoe UI" w:cs="Segoe UI"/>
          <w:color w:val="242424"/>
          <w:sz w:val="23"/>
          <w:szCs w:val="23"/>
          <w:lang w:eastAsia="sl-SI"/>
        </w:rPr>
      </w:pPr>
      <w:r w:rsidRPr="008722A1">
        <w:rPr>
          <w:rFonts w:ascii="Segoe UI" w:hAnsi="Segoe UI" w:cs="Segoe UI"/>
          <w:color w:val="242424"/>
          <w:sz w:val="23"/>
          <w:szCs w:val="23"/>
          <w:lang w:eastAsia="sl-SI"/>
        </w:rPr>
        <w:t>- montaža</w:t>
      </w:r>
    </w:p>
    <w:p w14:paraId="272229A3" w14:textId="77777777" w:rsidR="008722A1" w:rsidRPr="008722A1" w:rsidRDefault="008722A1" w:rsidP="008722A1">
      <w:pPr>
        <w:rPr>
          <w:rFonts w:ascii="Segoe UI" w:hAnsi="Segoe UI" w:cs="Segoe UI"/>
          <w:color w:val="242424"/>
          <w:sz w:val="23"/>
          <w:szCs w:val="23"/>
          <w:lang w:eastAsia="sl-SI"/>
        </w:rPr>
      </w:pPr>
      <w:r w:rsidRPr="008722A1">
        <w:rPr>
          <w:rFonts w:ascii="Segoe UI" w:hAnsi="Segoe UI" w:cs="Segoe UI"/>
          <w:color w:val="242424"/>
          <w:sz w:val="23"/>
          <w:szCs w:val="23"/>
          <w:lang w:eastAsia="sl-SI"/>
        </w:rPr>
        <w:t xml:space="preserve">- izvedba </w:t>
      </w:r>
      <w:r>
        <w:rPr>
          <w:rFonts w:ascii="Segoe UI" w:hAnsi="Segoe UI" w:cs="Segoe UI"/>
          <w:color w:val="242424"/>
          <w:sz w:val="23"/>
          <w:szCs w:val="23"/>
          <w:lang w:eastAsia="sl-SI"/>
        </w:rPr>
        <w:t xml:space="preserve">DQ, </w:t>
      </w:r>
      <w:r w:rsidRPr="008722A1">
        <w:rPr>
          <w:rFonts w:ascii="Segoe UI" w:hAnsi="Segoe UI" w:cs="Segoe UI"/>
          <w:color w:val="242424"/>
          <w:sz w:val="23"/>
          <w:szCs w:val="23"/>
          <w:lang w:eastAsia="sl-SI"/>
        </w:rPr>
        <w:t>IQ, OQ, PQ kvalifikacij</w:t>
      </w:r>
    </w:p>
    <w:p w14:paraId="64A42A08" w14:textId="77777777" w:rsidR="008722A1" w:rsidRPr="008722A1" w:rsidRDefault="008722A1" w:rsidP="008722A1">
      <w:pPr>
        <w:rPr>
          <w:rFonts w:ascii="Segoe UI" w:hAnsi="Segoe UI" w:cs="Segoe UI"/>
          <w:color w:val="242424"/>
          <w:sz w:val="23"/>
          <w:szCs w:val="23"/>
          <w:lang w:eastAsia="sl-SI"/>
        </w:rPr>
      </w:pPr>
    </w:p>
    <w:p w14:paraId="08ED5814" w14:textId="77777777" w:rsidR="008722A1" w:rsidRPr="008722A1" w:rsidRDefault="008722A1" w:rsidP="008722A1">
      <w:pPr>
        <w:rPr>
          <w:rFonts w:ascii="Segoe UI" w:hAnsi="Segoe UI" w:cs="Segoe UI"/>
          <w:color w:val="242424"/>
          <w:sz w:val="23"/>
          <w:szCs w:val="23"/>
          <w:lang w:eastAsia="sl-SI"/>
        </w:rPr>
      </w:pPr>
      <w:r w:rsidRPr="008722A1">
        <w:rPr>
          <w:rFonts w:ascii="Segoe UI" w:hAnsi="Segoe UI" w:cs="Segoe UI"/>
          <w:color w:val="242424"/>
          <w:sz w:val="23"/>
          <w:szCs w:val="23"/>
          <w:lang w:eastAsia="sl-SI"/>
        </w:rPr>
        <w:t>Predana mora biti dokumentacija:</w:t>
      </w:r>
    </w:p>
    <w:p w14:paraId="2808734B" w14:textId="77777777" w:rsidR="008722A1" w:rsidRPr="008722A1" w:rsidRDefault="008722A1" w:rsidP="008722A1">
      <w:pPr>
        <w:rPr>
          <w:rFonts w:ascii="Segoe UI" w:hAnsi="Segoe UI" w:cs="Segoe UI"/>
          <w:color w:val="242424"/>
          <w:sz w:val="23"/>
          <w:szCs w:val="23"/>
          <w:lang w:eastAsia="sl-SI"/>
        </w:rPr>
      </w:pPr>
      <w:r w:rsidRPr="008722A1">
        <w:rPr>
          <w:rFonts w:ascii="Segoe UI" w:hAnsi="Segoe UI" w:cs="Segoe UI"/>
          <w:color w:val="242424"/>
          <w:sz w:val="23"/>
          <w:szCs w:val="23"/>
          <w:lang w:eastAsia="sl-SI"/>
        </w:rPr>
        <w:t>- garancija</w:t>
      </w:r>
    </w:p>
    <w:p w14:paraId="673BC9A1" w14:textId="4C483399" w:rsidR="008722A1" w:rsidRPr="008722A1" w:rsidRDefault="008722A1" w:rsidP="008722A1">
      <w:pPr>
        <w:rPr>
          <w:rFonts w:ascii="Segoe UI" w:hAnsi="Segoe UI" w:cs="Segoe UI"/>
          <w:color w:val="242424"/>
          <w:sz w:val="23"/>
          <w:szCs w:val="23"/>
          <w:lang w:eastAsia="sl-SI"/>
        </w:rPr>
      </w:pPr>
      <w:r w:rsidRPr="008722A1">
        <w:rPr>
          <w:rFonts w:ascii="Segoe UI" w:hAnsi="Segoe UI" w:cs="Segoe UI"/>
          <w:color w:val="242424"/>
          <w:sz w:val="23"/>
          <w:szCs w:val="23"/>
          <w:lang w:eastAsia="sl-SI"/>
        </w:rPr>
        <w:t xml:space="preserve">- validacijska dokumentacija </w:t>
      </w:r>
    </w:p>
    <w:p w14:paraId="67CCDDFD" w14:textId="77777777" w:rsidR="008722A1" w:rsidRDefault="008722A1" w:rsidP="004A2710"/>
    <w:sectPr w:rsidR="008722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411026"/>
    <w:multiLevelType w:val="hybridMultilevel"/>
    <w:tmpl w:val="7592F0C2"/>
    <w:lvl w:ilvl="0" w:tplc="E594EB90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252B5D"/>
    <w:multiLevelType w:val="multilevel"/>
    <w:tmpl w:val="8530E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8501107"/>
    <w:multiLevelType w:val="multilevel"/>
    <w:tmpl w:val="D766E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DD0948"/>
    <w:multiLevelType w:val="hybridMultilevel"/>
    <w:tmpl w:val="D16254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265FEF"/>
    <w:multiLevelType w:val="hybridMultilevel"/>
    <w:tmpl w:val="F146A5A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1A7A41"/>
    <w:multiLevelType w:val="hybridMultilevel"/>
    <w:tmpl w:val="E730B1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2488932">
    <w:abstractNumId w:val="2"/>
  </w:num>
  <w:num w:numId="2" w16cid:durableId="300117336">
    <w:abstractNumId w:val="1"/>
  </w:num>
  <w:num w:numId="3" w16cid:durableId="1722438109">
    <w:abstractNumId w:val="4"/>
  </w:num>
  <w:num w:numId="4" w16cid:durableId="402416142">
    <w:abstractNumId w:val="5"/>
  </w:num>
  <w:num w:numId="5" w16cid:durableId="462577559">
    <w:abstractNumId w:val="0"/>
  </w:num>
  <w:num w:numId="6" w16cid:durableId="1461680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710"/>
    <w:rsid w:val="00273C6A"/>
    <w:rsid w:val="00480350"/>
    <w:rsid w:val="004A2710"/>
    <w:rsid w:val="00513BFF"/>
    <w:rsid w:val="00856BD5"/>
    <w:rsid w:val="008722A1"/>
    <w:rsid w:val="00930ECA"/>
    <w:rsid w:val="00A07C61"/>
    <w:rsid w:val="00C70A92"/>
    <w:rsid w:val="00CF01B1"/>
    <w:rsid w:val="00D03F8A"/>
    <w:rsid w:val="00E42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6C0EE"/>
  <w15:chartTrackingRefBased/>
  <w15:docId w15:val="{6CB5EFAD-BAED-4BA0-8E5F-48028F9A5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A2710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A271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A271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A271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A271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A271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A271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A271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A271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A271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A27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A27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A27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A271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A2710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A271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A271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A271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A271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A27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4A27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A271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4A27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A271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4A271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A271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4A271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A27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A271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A2710"/>
    <w:rPr>
      <w:b/>
      <w:bCs/>
      <w:smallCaps/>
      <w:color w:val="0F4761" w:themeColor="accent1" w:themeShade="BF"/>
      <w:spacing w:val="5"/>
    </w:rPr>
  </w:style>
  <w:style w:type="character" w:styleId="Hiperpovezava">
    <w:name w:val="Hyperlink"/>
    <w:basedOn w:val="Privzetapisavaodstavka"/>
    <w:uiPriority w:val="99"/>
    <w:unhideWhenUsed/>
    <w:rsid w:val="008722A1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8722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Sajovic</dc:creator>
  <cp:keywords/>
  <dc:description/>
  <cp:lastModifiedBy>Petra Sajovic</cp:lastModifiedBy>
  <cp:revision>2</cp:revision>
  <dcterms:created xsi:type="dcterms:W3CDTF">2025-10-24T17:27:00Z</dcterms:created>
  <dcterms:modified xsi:type="dcterms:W3CDTF">2025-10-24T17:27:00Z</dcterms:modified>
</cp:coreProperties>
</file>